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7054"/>
      </w:tblGrid>
      <w:tr w:rsidR="00FB3697" w:rsidTr="00BE53D6">
        <w:trPr>
          <w:trHeight w:val="1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Instruks for </w:t>
            </w:r>
            <w:r w:rsidR="00687F57">
              <w:rPr>
                <w:rFonts w:ascii="Verdana" w:eastAsia="Verdana" w:hAnsi="Verdana" w:cs="Verdana"/>
                <w:b/>
                <w:sz w:val="24"/>
              </w:rPr>
              <w:t xml:space="preserve">Administrativ tid </w:t>
            </w:r>
          </w:p>
          <w:p w:rsidR="00FB3697" w:rsidRDefault="00FB369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</w:p>
          <w:p w:rsidR="00FB3697" w:rsidRDefault="00BE53D6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ikrafttrædelse: </w:t>
            </w:r>
            <w:r w:rsidR="00707682">
              <w:rPr>
                <w:rFonts w:ascii="Calibri" w:eastAsia="Calibri" w:hAnsi="Calibri" w:cs="Calibri"/>
                <w:b/>
              </w:rPr>
              <w:t>9-10-19</w:t>
            </w:r>
          </w:p>
          <w:p w:rsidR="00FB3697" w:rsidRDefault="00BE53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seneste ajourføring: </w:t>
            </w:r>
            <w:r w:rsidR="00225A71">
              <w:rPr>
                <w:rFonts w:ascii="Calibri" w:eastAsia="Calibri" w:hAnsi="Calibri" w:cs="Calibri"/>
                <w:b/>
              </w:rPr>
              <w:t>29</w:t>
            </w:r>
            <w:r w:rsidR="00687F57">
              <w:rPr>
                <w:rFonts w:ascii="Calibri" w:eastAsia="Calibri" w:hAnsi="Calibri" w:cs="Calibri"/>
                <w:b/>
              </w:rPr>
              <w:t>-10-19</w:t>
            </w:r>
          </w:p>
          <w:p w:rsidR="00FB3697" w:rsidRDefault="00BE53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Udarbejdet af: </w:t>
            </w:r>
            <w:r w:rsidRPr="00687F57">
              <w:rPr>
                <w:rFonts w:ascii="Calibri" w:eastAsia="Calibri" w:hAnsi="Calibri" w:cs="Calibri"/>
              </w:rPr>
              <w:t>Louise Svensson</w:t>
            </w:r>
          </w:p>
          <w:p w:rsidR="00687F57" w:rsidRPr="00687F57" w:rsidRDefault="00687F57">
            <w:pPr>
              <w:spacing w:after="0" w:line="240" w:lineRule="auto"/>
              <w:rPr>
                <w:b/>
              </w:rPr>
            </w:pPr>
            <w:r w:rsidRPr="00687F57">
              <w:rPr>
                <w:b/>
              </w:rPr>
              <w:t>Godkendt af:</w:t>
            </w:r>
            <w:r w:rsidR="00225A71">
              <w:rPr>
                <w:b/>
              </w:rPr>
              <w:t xml:space="preserve"> Else Hansen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Formål: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Sikring af </w:t>
            </w:r>
            <w:r w:rsidR="00687F57">
              <w:rPr>
                <w:rFonts w:ascii="Calibri" w:eastAsia="Calibri" w:hAnsi="Calibri" w:cs="Calibri"/>
              </w:rPr>
              <w:t>at alle medarbejdere får mulighed for samme mængde administrativ tid ift. ansættelsesnorm.</w:t>
            </w:r>
          </w:p>
          <w:p w:rsidR="00707682" w:rsidRDefault="00707682" w:rsidP="00445A5E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Instruksen er gældende for: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687F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Ansatte terapeuter i Genoptræningsafdelingen på </w:t>
            </w:r>
            <w:r w:rsidR="00BE53D6">
              <w:rPr>
                <w:rFonts w:ascii="Calibri" w:eastAsia="Calibri" w:hAnsi="Calibri" w:cs="Calibri"/>
              </w:rPr>
              <w:t xml:space="preserve">Næstved Sundhedscenter 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D17C5C">
              <w:rPr>
                <w:rFonts w:ascii="Calibri" w:eastAsia="Calibri" w:hAnsi="Calibri" w:cs="Calibri"/>
                <w:b/>
              </w:rPr>
              <w:t>Administrativ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D17C5C">
              <w:rPr>
                <w:rFonts w:ascii="Calibri" w:eastAsia="Calibri" w:hAnsi="Calibri" w:cs="Calibri"/>
                <w:b/>
              </w:rPr>
              <w:t>tid</w:t>
            </w: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D17C5C" w:rsidRPr="00D17C5C" w:rsidRDefault="00D17C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3F" w:rsidRDefault="00850A3F" w:rsidP="00850A3F">
            <w:pPr>
              <w:pStyle w:val="Listeafsnit"/>
              <w:rPr>
                <w:b/>
              </w:rPr>
            </w:pPr>
          </w:p>
          <w:p w:rsidR="00687F57" w:rsidRDefault="00687F57" w:rsidP="00687F57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687F57">
              <w:rPr>
                <w:b/>
              </w:rPr>
              <w:t>Administrativ tid:</w:t>
            </w:r>
          </w:p>
          <w:p w:rsidR="00687F57" w:rsidRDefault="00687F57" w:rsidP="00687F57">
            <w:pPr>
              <w:pStyle w:val="Listeafsnit"/>
            </w:pPr>
            <w:r>
              <w:t>Ved ansættelses norm på:</w:t>
            </w:r>
          </w:p>
          <w:p w:rsidR="00687F57" w:rsidRDefault="00687F57" w:rsidP="00687F57">
            <w:pPr>
              <w:pStyle w:val="Listeafsnit"/>
            </w:pPr>
            <w:r>
              <w:t>37 timer har man mulighed for op til 3 timers administrativ tid</w:t>
            </w:r>
          </w:p>
          <w:p w:rsidR="00687F57" w:rsidRDefault="00687F57" w:rsidP="00687F57">
            <w:pPr>
              <w:pStyle w:val="Listeafsnit"/>
            </w:pPr>
            <w:r>
              <w:t>30 timer har man mulighed for op til 2,5 timers administrativ tid</w:t>
            </w:r>
          </w:p>
          <w:p w:rsidR="00687F57" w:rsidRDefault="00687F57" w:rsidP="00687F57">
            <w:pPr>
              <w:pStyle w:val="Listeafsnit"/>
            </w:pPr>
            <w:r>
              <w:t>25 timer har man mulighed for op til 2 timers administrativ tid</w:t>
            </w:r>
          </w:p>
          <w:p w:rsidR="00687F57" w:rsidRDefault="00687F57" w:rsidP="00687F57">
            <w:pPr>
              <w:pStyle w:val="Listeafsnit"/>
            </w:pPr>
            <w:r>
              <w:t>20 timer har man mulighed for op til 1,5 timers administrativ tid</w:t>
            </w:r>
          </w:p>
          <w:p w:rsidR="00850A3F" w:rsidRDefault="00850A3F" w:rsidP="00687F57">
            <w:pPr>
              <w:pStyle w:val="Listeafsnit"/>
            </w:pPr>
          </w:p>
          <w:p w:rsidR="00587BDC" w:rsidRDefault="00587BDC" w:rsidP="00587BDC">
            <w:pPr>
              <w:pStyle w:val="Listeafsnit"/>
              <w:numPr>
                <w:ilvl w:val="0"/>
                <w:numId w:val="8"/>
              </w:numPr>
            </w:pPr>
            <w:r w:rsidRPr="00587BDC">
              <w:rPr>
                <w:b/>
              </w:rPr>
              <w:t>Administrativ tid til hold</w:t>
            </w:r>
            <w:r>
              <w:t>:</w:t>
            </w:r>
          </w:p>
          <w:p w:rsidR="00587BDC" w:rsidRDefault="00587BDC" w:rsidP="00587BDC">
            <w:pPr>
              <w:pStyle w:val="Listeafsnit"/>
            </w:pPr>
            <w:r>
              <w:t>Der er beregnet ½ times administrativ tid pr hold om ugen dvs. hvis en terapeut er alene om et hold benyttes ½ time, ved to terapeuter på et hold booker de begge en ½ time samtidigt og derved benyttes en times terapeuttid.</w:t>
            </w:r>
          </w:p>
          <w:p w:rsidR="00587BDC" w:rsidRDefault="00587BDC" w:rsidP="00587BDC">
            <w:pPr>
              <w:pStyle w:val="Listeafsnit"/>
            </w:pPr>
          </w:p>
          <w:p w:rsidR="00587BDC" w:rsidRDefault="00587BDC" w:rsidP="00587BDC">
            <w:r>
              <w:t xml:space="preserve">Hvis man </w:t>
            </w:r>
            <w:r w:rsidR="00850A3F">
              <w:t>derudover</w:t>
            </w:r>
            <w:r w:rsidR="00F9007A">
              <w:t xml:space="preserve"> </w:t>
            </w:r>
            <w:r>
              <w:t>får en større administrativ opgave, bookes det i kalenderen med tydelig angivelse af arbejdsopgaven.</w:t>
            </w:r>
          </w:p>
          <w:p w:rsidR="00FB3697" w:rsidRDefault="00587BDC" w:rsidP="00445A5E">
            <w:pPr>
              <w:rPr>
                <w:rFonts w:ascii="Calibri" w:eastAsia="Calibri" w:hAnsi="Calibri" w:cs="Calibri"/>
              </w:rPr>
            </w:pPr>
            <w:r w:rsidRPr="00DA3158">
              <w:t>Der kan være mulighed for at u</w:t>
            </w:r>
            <w:r w:rsidR="00687F57" w:rsidRPr="00DA3158">
              <w:t>deblivelser vil blive medregnet i den</w:t>
            </w:r>
            <w:r w:rsidRPr="00DA3158">
              <w:t xml:space="preserve"> enkeltes terapeuts</w:t>
            </w:r>
            <w:r w:rsidR="00687F57" w:rsidRPr="00DA3158">
              <w:t xml:space="preserve"> samlede </w:t>
            </w:r>
            <w:r w:rsidRPr="00DA3158">
              <w:t xml:space="preserve">administrative </w:t>
            </w:r>
            <w:r w:rsidR="00687F57" w:rsidRPr="00DA3158">
              <w:t xml:space="preserve">tid, hvis </w:t>
            </w:r>
            <w:r w:rsidRPr="00DA3158">
              <w:t>der</w:t>
            </w:r>
            <w:r w:rsidR="00687F57" w:rsidRPr="00DA3158">
              <w:t xml:space="preserve"> f.eks. </w:t>
            </w:r>
            <w:r w:rsidRPr="00DA3158">
              <w:t>e</w:t>
            </w:r>
            <w:r w:rsidR="00687F57" w:rsidRPr="00DA3158">
              <w:t xml:space="preserve">r en borger </w:t>
            </w:r>
            <w:r w:rsidRPr="00DA3158">
              <w:t>som</w:t>
            </w:r>
            <w:r w:rsidR="00687F57" w:rsidRPr="00DA3158">
              <w:t xml:space="preserve"> ofte udebliver.</w:t>
            </w:r>
            <w:r w:rsidR="00DA3158" w:rsidRPr="00DA3158">
              <w:t xml:space="preserve"> Det</w:t>
            </w:r>
            <w:r w:rsidR="00E55C9A">
              <w:t xml:space="preserve"> forventes at terapeuten forholder sig kritisk til egne borgere og kalender samt justerer kalenderen til.</w:t>
            </w:r>
            <w:r w:rsidR="00DA3158" w:rsidRPr="00DA3158">
              <w:t xml:space="preserve"> </w:t>
            </w:r>
            <w:r w:rsidR="00E55C9A">
              <w:t>Justering af en kalender kan også ske efter</w:t>
            </w:r>
            <w:r w:rsidR="00DA3158" w:rsidRPr="00DA3158">
              <w:t xml:space="preserve"> en ledelses beslutning</w:t>
            </w:r>
            <w:r w:rsidR="00DA3158">
              <w:t>.</w:t>
            </w:r>
          </w:p>
        </w:tc>
      </w:tr>
    </w:tbl>
    <w:p w:rsidR="00FB3697" w:rsidRDefault="00FB3697">
      <w:pPr>
        <w:spacing w:after="0" w:line="240" w:lineRule="auto"/>
        <w:rPr>
          <w:rFonts w:ascii="Verdana" w:eastAsia="Verdana" w:hAnsi="Verdana" w:cs="Verdana"/>
          <w:sz w:val="20"/>
        </w:rPr>
      </w:pPr>
    </w:p>
    <w:p w:rsidR="00A15CDE" w:rsidRDefault="00A15CD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Tilføjet d 24-11:</w:t>
      </w:r>
    </w:p>
    <w:p w:rsidR="00A15CDE" w:rsidRPr="00A15CDE" w:rsidRDefault="00A15CDE" w:rsidP="00A15CDE">
      <w:pPr>
        <w:spacing w:after="0" w:line="240" w:lineRule="auto"/>
        <w:rPr>
          <w:rFonts w:ascii="Calibri" w:eastAsia="Times New Roman" w:hAnsi="Calibri" w:cs="Calibri"/>
          <w:lang w:eastAsia="en-US"/>
        </w:rPr>
      </w:pPr>
      <w:r>
        <w:rPr>
          <w:rFonts w:ascii="Calibri" w:eastAsia="Times New Roman" w:hAnsi="Calibri" w:cs="Calibri"/>
          <w:lang w:eastAsia="en-US"/>
        </w:rPr>
        <w:t>F</w:t>
      </w:r>
      <w:r w:rsidRPr="00A15CDE">
        <w:rPr>
          <w:rFonts w:ascii="Calibri" w:eastAsia="Times New Roman" w:hAnsi="Calibri" w:cs="Calibri"/>
          <w:lang w:eastAsia="en-US"/>
        </w:rPr>
        <w:t>ra 1-1-21 bliver det procedure for alle hold, at notater til hold placeres parallelt</w:t>
      </w:r>
      <w:bookmarkStart w:id="0" w:name="_GoBack"/>
      <w:bookmarkEnd w:id="0"/>
      <w:r w:rsidRPr="00A15CDE">
        <w:rPr>
          <w:rFonts w:ascii="Calibri" w:eastAsia="Times New Roman" w:hAnsi="Calibri" w:cs="Calibri"/>
          <w:lang w:eastAsia="en-US"/>
        </w:rPr>
        <w:t> med det administrative planlægningsmøde.</w:t>
      </w:r>
      <w:r>
        <w:rPr>
          <w:rFonts w:ascii="Calibri" w:eastAsia="Times New Roman" w:hAnsi="Calibri" w:cs="Calibri"/>
          <w:lang w:eastAsia="en-US"/>
        </w:rPr>
        <w:t xml:space="preserve"> LS.</w:t>
      </w:r>
    </w:p>
    <w:p w:rsidR="00A15CDE" w:rsidRDefault="00A15CDE">
      <w:pPr>
        <w:spacing w:after="0" w:line="240" w:lineRule="auto"/>
        <w:rPr>
          <w:rFonts w:ascii="Verdana" w:eastAsia="Verdana" w:hAnsi="Verdana" w:cs="Verdana"/>
          <w:sz w:val="20"/>
        </w:rPr>
      </w:pPr>
    </w:p>
    <w:sectPr w:rsidR="00A15C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058"/>
    <w:multiLevelType w:val="multilevel"/>
    <w:tmpl w:val="6A92D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C1FAA"/>
    <w:multiLevelType w:val="hybridMultilevel"/>
    <w:tmpl w:val="ECB22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3AB7"/>
    <w:multiLevelType w:val="multilevel"/>
    <w:tmpl w:val="746EF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CD2D73"/>
    <w:multiLevelType w:val="hybridMultilevel"/>
    <w:tmpl w:val="49EC4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57812"/>
    <w:multiLevelType w:val="multilevel"/>
    <w:tmpl w:val="18304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CA793D"/>
    <w:multiLevelType w:val="hybridMultilevel"/>
    <w:tmpl w:val="EF146A8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01DA"/>
    <w:multiLevelType w:val="multilevel"/>
    <w:tmpl w:val="852AF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B92903"/>
    <w:multiLevelType w:val="multilevel"/>
    <w:tmpl w:val="2F88D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EF3C8B"/>
    <w:multiLevelType w:val="multilevel"/>
    <w:tmpl w:val="ADDEA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97"/>
    <w:rsid w:val="000D1324"/>
    <w:rsid w:val="001E726D"/>
    <w:rsid w:val="00225A71"/>
    <w:rsid w:val="00445A5E"/>
    <w:rsid w:val="00491E95"/>
    <w:rsid w:val="00587BDC"/>
    <w:rsid w:val="00687F57"/>
    <w:rsid w:val="006B5B8C"/>
    <w:rsid w:val="00707682"/>
    <w:rsid w:val="007A0111"/>
    <w:rsid w:val="00850A3F"/>
    <w:rsid w:val="00A15CDE"/>
    <w:rsid w:val="00BE53D6"/>
    <w:rsid w:val="00D17C5C"/>
    <w:rsid w:val="00DA3158"/>
    <w:rsid w:val="00DB0E76"/>
    <w:rsid w:val="00E55C9A"/>
    <w:rsid w:val="00F9007A"/>
    <w:rsid w:val="00FA77AD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18D5"/>
  <w15:docId w15:val="{BC3957DA-7595-4CD4-87ED-1642BE44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7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C8F1-78B5-4CA0-BCF7-0DF2F992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Margrethe Bundgaard Svensson</dc:creator>
  <cp:lastModifiedBy>Louise Margrethe Bundgaard Svensson</cp:lastModifiedBy>
  <cp:revision>8</cp:revision>
  <dcterms:created xsi:type="dcterms:W3CDTF">2019-10-18T12:30:00Z</dcterms:created>
  <dcterms:modified xsi:type="dcterms:W3CDTF">2020-11-25T06:43:00Z</dcterms:modified>
</cp:coreProperties>
</file>