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C8FE" w14:textId="77777777" w:rsidR="00F51B73" w:rsidRDefault="00150712" w:rsidP="00F51B73">
      <w:pPr>
        <w:pStyle w:val="Strktcitat"/>
      </w:pPr>
      <w:r>
        <w:t>S</w:t>
      </w:r>
      <w:r w:rsidR="00F51B73">
        <w:t>tratificering af patienter med hjertesygdom til træning i kommunalt regi</w:t>
      </w:r>
    </w:p>
    <w:p w14:paraId="740B7DE1" w14:textId="77777777" w:rsidR="00150712" w:rsidRDefault="00150712" w:rsidP="00150712">
      <w:pPr>
        <w:spacing w:line="360" w:lineRule="auto"/>
        <w:rPr>
          <w:b/>
        </w:rPr>
      </w:pPr>
      <w:r w:rsidRPr="00150712">
        <w:rPr>
          <w:b/>
        </w:rPr>
        <w:t>Hjerterehabilitering er en fællesbetegnelse for efterbehandlingen af patienter med kronisk hjertesygdom og anbefales som del af den samlede behandling til patienter med iskæmisk hjertesygdom, hjertesvigt samt til hjerteklapopererede patienter. Andre patientgrupper kan have behov for hjerterehabilitering efter individuelt behov, herunder patienter med atrieflimren samt patienter med ICD.</w:t>
      </w:r>
    </w:p>
    <w:p w14:paraId="77E9171F" w14:textId="77777777" w:rsidR="001C3E74" w:rsidRPr="001C3E74" w:rsidRDefault="001C3E74" w:rsidP="00150712">
      <w:pPr>
        <w:spacing w:line="360" w:lineRule="auto"/>
        <w:rPr>
          <w:b/>
          <w:lang w:val="en-US"/>
        </w:rPr>
      </w:pPr>
      <w:r w:rsidRPr="001C3E74">
        <w:rPr>
          <w:b/>
          <w:lang w:val="en-US"/>
        </w:rPr>
        <w:t xml:space="preserve">Link: </w:t>
      </w:r>
      <w:r w:rsidR="00992AB1">
        <w:fldChar w:fldCharType="begin"/>
      </w:r>
      <w:r w:rsidR="00992AB1" w:rsidRPr="00992AB1">
        <w:rPr>
          <w:lang w:val="en-US"/>
        </w:rPr>
        <w:instrText xml:space="preserve"> HYPERLINK "https://nbv.cardio.dk/hjerterehabilitering" </w:instrText>
      </w:r>
      <w:r w:rsidR="00992AB1">
        <w:fldChar w:fldCharType="separate"/>
      </w:r>
      <w:r w:rsidRPr="001C3E74">
        <w:rPr>
          <w:rStyle w:val="Hyperlink"/>
          <w:lang w:val="en-US"/>
        </w:rPr>
        <w:t>https://nbv.cardio.dk/hjerterehabilitering</w:t>
      </w:r>
      <w:r w:rsidR="00992AB1">
        <w:rPr>
          <w:rStyle w:val="Hyperlink"/>
          <w:lang w:val="en-US"/>
        </w:rPr>
        <w:fldChar w:fldCharType="end"/>
      </w:r>
    </w:p>
    <w:p w14:paraId="4429002A" w14:textId="77777777" w:rsidR="00DD422B" w:rsidRPr="00D94161" w:rsidRDefault="00DD422B" w:rsidP="00DD422B">
      <w:pPr>
        <w:pStyle w:val="Listeafsnit"/>
        <w:numPr>
          <w:ilvl w:val="0"/>
          <w:numId w:val="1"/>
        </w:numPr>
        <w:spacing w:line="360" w:lineRule="auto"/>
        <w:rPr>
          <w:b/>
        </w:rPr>
      </w:pPr>
      <w:r w:rsidRPr="00D94161">
        <w:rPr>
          <w:b/>
        </w:rPr>
        <w:t>Patienter der kan henvises til træning i kommunen, hvor man kan se bort fra en arbejdstest:</w:t>
      </w:r>
    </w:p>
    <w:p w14:paraId="73F8277E" w14:textId="77777777" w:rsidR="00AD4E1E" w:rsidRPr="00AD4E1E" w:rsidRDefault="00AD4E1E" w:rsidP="00AD4E1E">
      <w:pPr>
        <w:pStyle w:val="Listeafsnit"/>
        <w:numPr>
          <w:ilvl w:val="0"/>
          <w:numId w:val="6"/>
        </w:numPr>
        <w:spacing w:line="360" w:lineRule="auto"/>
        <w:rPr>
          <w:rFonts w:ascii="Georgia" w:hAnsi="Georgia"/>
        </w:rPr>
      </w:pPr>
      <w:r>
        <w:t>Patienter med velbehandlet iskæmisk hjertesygdom (IHD)</w:t>
      </w:r>
      <w:r w:rsidR="001C3E74">
        <w:t xml:space="preserve"> der er </w:t>
      </w:r>
      <w:r w:rsidR="0031368D">
        <w:t xml:space="preserve">fuldt </w:t>
      </w:r>
      <w:r w:rsidR="00F51B73" w:rsidRPr="00852AFD">
        <w:t xml:space="preserve">revaskulariseret </w:t>
      </w:r>
      <w:r w:rsidR="0031368D">
        <w:t>eller medicinsk velbehandlet</w:t>
      </w:r>
      <w:r w:rsidR="001C3E74">
        <w:t xml:space="preserve"> i CCS klasse 0-1</w:t>
      </w:r>
    </w:p>
    <w:p w14:paraId="120FFD9E" w14:textId="77777777" w:rsidR="00AD4E1E" w:rsidRPr="00A173F4" w:rsidRDefault="00AD4E1E" w:rsidP="00AD4E1E">
      <w:pPr>
        <w:pStyle w:val="Listeafsnit"/>
        <w:numPr>
          <w:ilvl w:val="0"/>
          <w:numId w:val="6"/>
        </w:numPr>
        <w:spacing w:line="360" w:lineRule="auto"/>
        <w:rPr>
          <w:rFonts w:ascii="Georgia" w:hAnsi="Georgia"/>
        </w:rPr>
      </w:pPr>
      <w:r>
        <w:t>H</w:t>
      </w:r>
      <w:r w:rsidR="001C3E74">
        <w:t>jertesvigtpatienter</w:t>
      </w:r>
      <w:r>
        <w:t xml:space="preserve"> (CHF)</w:t>
      </w:r>
      <w:r w:rsidR="001C3E74">
        <w:t xml:space="preserve"> der er</w:t>
      </w:r>
      <w:r w:rsidR="00F51B73" w:rsidRPr="00852AFD">
        <w:t xml:space="preserve"> fuldt optitreret i medikamentel behandling </w:t>
      </w:r>
      <w:r w:rsidR="004D150A">
        <w:t>i NYHA I-</w:t>
      </w:r>
      <w:proofErr w:type="spellStart"/>
      <w:r w:rsidR="004D150A">
        <w:t>IIa</w:t>
      </w:r>
      <w:proofErr w:type="spellEnd"/>
    </w:p>
    <w:p w14:paraId="0A815F28" w14:textId="77777777" w:rsidR="00A173F4" w:rsidRPr="00AD4E1E" w:rsidRDefault="00A173F4" w:rsidP="00AD4E1E">
      <w:pPr>
        <w:pStyle w:val="Listeafsnit"/>
        <w:numPr>
          <w:ilvl w:val="0"/>
          <w:numId w:val="6"/>
        </w:numPr>
        <w:spacing w:line="360" w:lineRule="auto"/>
        <w:rPr>
          <w:rFonts w:ascii="Georgia" w:hAnsi="Georgia"/>
        </w:rPr>
      </w:pPr>
      <w:r>
        <w:t xml:space="preserve">Hjerteklapopererede patienter </w:t>
      </w:r>
      <w:r w:rsidR="00805555">
        <w:t>uden væsentlige komplikationer</w:t>
      </w:r>
      <w:r>
        <w:t xml:space="preserve"> </w:t>
      </w:r>
    </w:p>
    <w:p w14:paraId="202C4352" w14:textId="77777777" w:rsidR="00E146A1" w:rsidRDefault="00E146A1" w:rsidP="00E146A1">
      <w:pPr>
        <w:pStyle w:val="Listeafsnit"/>
        <w:numPr>
          <w:ilvl w:val="0"/>
          <w:numId w:val="6"/>
        </w:numPr>
        <w:spacing w:line="360" w:lineRule="auto"/>
      </w:pPr>
      <w:r>
        <w:t>Velbehandlet</w:t>
      </w:r>
      <w:r w:rsidRPr="00826825">
        <w:t xml:space="preserve"> </w:t>
      </w:r>
      <w:r>
        <w:t>a</w:t>
      </w:r>
      <w:r w:rsidRPr="00826825">
        <w:t>nden</w:t>
      </w:r>
      <w:r w:rsidRPr="00D94161">
        <w:t xml:space="preserve"> </w:t>
      </w:r>
      <w:proofErr w:type="spellStart"/>
      <w:r w:rsidRPr="00826825">
        <w:t>aterosklerotisk</w:t>
      </w:r>
      <w:proofErr w:type="spellEnd"/>
      <w:r w:rsidRPr="00826825">
        <w:t xml:space="preserve"> sygdom</w:t>
      </w:r>
      <w:r>
        <w:t xml:space="preserve"> uden betydende </w:t>
      </w:r>
      <w:proofErr w:type="spellStart"/>
      <w:r>
        <w:t>sequelae</w:t>
      </w:r>
      <w:proofErr w:type="spellEnd"/>
      <w:r w:rsidRPr="00A27471">
        <w:t xml:space="preserve"> </w:t>
      </w:r>
    </w:p>
    <w:p w14:paraId="5D1F66B2" w14:textId="77777777" w:rsidR="00AD4E1E" w:rsidRPr="00AD4E1E" w:rsidRDefault="00AD4E1E" w:rsidP="00AD4E1E">
      <w:pPr>
        <w:pStyle w:val="Listeafsnit"/>
        <w:numPr>
          <w:ilvl w:val="0"/>
          <w:numId w:val="6"/>
        </w:numPr>
        <w:spacing w:line="360" w:lineRule="auto"/>
        <w:rPr>
          <w:rFonts w:ascii="Georgia" w:hAnsi="Georgia"/>
        </w:rPr>
      </w:pPr>
      <w:r>
        <w:t xml:space="preserve">Sinus rytme eller velkontrolleret </w:t>
      </w:r>
      <w:proofErr w:type="spellStart"/>
      <w:r>
        <w:t>atrieflimmer</w:t>
      </w:r>
      <w:proofErr w:type="spellEnd"/>
      <w:r>
        <w:t xml:space="preserve"> </w:t>
      </w:r>
    </w:p>
    <w:p w14:paraId="18B3A690" w14:textId="77777777" w:rsidR="00AD4E1E" w:rsidRPr="00AD4E1E" w:rsidRDefault="00AD4E1E" w:rsidP="00AD4E1E">
      <w:pPr>
        <w:pStyle w:val="Listeafsnit"/>
        <w:numPr>
          <w:ilvl w:val="0"/>
          <w:numId w:val="6"/>
        </w:numPr>
        <w:spacing w:line="360" w:lineRule="auto"/>
        <w:rPr>
          <w:rFonts w:ascii="Georgia" w:hAnsi="Georgia"/>
        </w:rPr>
      </w:pPr>
      <w:r>
        <w:t xml:space="preserve">Uden betydende </w:t>
      </w:r>
      <w:proofErr w:type="spellStart"/>
      <w:r>
        <w:t>nefropati</w:t>
      </w:r>
      <w:proofErr w:type="spellEnd"/>
      <w:r>
        <w:t xml:space="preserve"> (</w:t>
      </w:r>
      <w:proofErr w:type="spellStart"/>
      <w:r>
        <w:t>eGFR</w:t>
      </w:r>
      <w:proofErr w:type="spellEnd"/>
      <w:r>
        <w:t xml:space="preserve">&gt;30) </w:t>
      </w:r>
    </w:p>
    <w:p w14:paraId="3F09AB5E" w14:textId="77777777" w:rsidR="00AD4E1E" w:rsidRPr="00150712" w:rsidRDefault="00AD4E1E" w:rsidP="00AD4E1E">
      <w:pPr>
        <w:pStyle w:val="Listeafsnit"/>
        <w:numPr>
          <w:ilvl w:val="0"/>
          <w:numId w:val="6"/>
        </w:numPr>
        <w:spacing w:line="360" w:lineRule="auto"/>
        <w:rPr>
          <w:rFonts w:ascii="Georgia" w:hAnsi="Georgia"/>
        </w:rPr>
      </w:pPr>
      <w:r>
        <w:t>Uden betydende</w:t>
      </w:r>
      <w:r w:rsidR="00E146A1">
        <w:t xml:space="preserve"> eller velbehandlet</w:t>
      </w:r>
      <w:r>
        <w:t xml:space="preserve"> hypertension </w:t>
      </w:r>
    </w:p>
    <w:p w14:paraId="710012CE" w14:textId="77777777" w:rsidR="00AD4E1E" w:rsidRDefault="00DD422B" w:rsidP="00AD4E1E">
      <w:pPr>
        <w:pStyle w:val="Listeafsnit"/>
        <w:spacing w:line="360" w:lineRule="auto"/>
        <w:ind w:left="1080"/>
      </w:pPr>
      <w:r>
        <w:t xml:space="preserve">, </w:t>
      </w:r>
    </w:p>
    <w:p w14:paraId="2ADE6AFD" w14:textId="77777777" w:rsidR="00D94161" w:rsidRPr="00E146A1" w:rsidRDefault="00DD422B" w:rsidP="00E146A1">
      <w:pPr>
        <w:pStyle w:val="Listeafsnit"/>
        <w:numPr>
          <w:ilvl w:val="0"/>
          <w:numId w:val="1"/>
        </w:numPr>
        <w:spacing w:line="360" w:lineRule="auto"/>
        <w:rPr>
          <w:b/>
        </w:rPr>
      </w:pPr>
      <w:r w:rsidRPr="00E146A1">
        <w:rPr>
          <w:b/>
        </w:rPr>
        <w:t xml:space="preserve">Patienter </w:t>
      </w:r>
      <w:r w:rsidR="00826825" w:rsidRPr="00E146A1">
        <w:rPr>
          <w:b/>
        </w:rPr>
        <w:t>der bør arbejdstestes før de evt. henvises til træning i kommunen:</w:t>
      </w:r>
      <w:r w:rsidR="00A27471" w:rsidRPr="00E146A1">
        <w:rPr>
          <w:b/>
        </w:rPr>
        <w:t xml:space="preserve"> </w:t>
      </w:r>
    </w:p>
    <w:p w14:paraId="31BB3305" w14:textId="77777777" w:rsidR="00AD4E1E" w:rsidRDefault="00AD4E1E" w:rsidP="00AD4E1E">
      <w:pPr>
        <w:pStyle w:val="Listeafsnit"/>
        <w:numPr>
          <w:ilvl w:val="0"/>
          <w:numId w:val="7"/>
        </w:numPr>
        <w:spacing w:line="360" w:lineRule="auto"/>
      </w:pPr>
      <w:r>
        <w:t xml:space="preserve">IHD: </w:t>
      </w:r>
      <w:r w:rsidR="00A27471" w:rsidRPr="00826825">
        <w:t xml:space="preserve">Stabil CCS klasse </w:t>
      </w:r>
      <w:r w:rsidR="00C2493D">
        <w:t>1</w:t>
      </w:r>
    </w:p>
    <w:p w14:paraId="75A108C0" w14:textId="77777777" w:rsidR="00AD4E1E" w:rsidRDefault="00AD4E1E" w:rsidP="00AD4E1E">
      <w:pPr>
        <w:pStyle w:val="Listeafsnit"/>
        <w:numPr>
          <w:ilvl w:val="0"/>
          <w:numId w:val="7"/>
        </w:numPr>
        <w:spacing w:line="360" w:lineRule="auto"/>
      </w:pPr>
      <w:r>
        <w:t>CHF: S</w:t>
      </w:r>
      <w:r w:rsidR="00A27471" w:rsidRPr="00826825">
        <w:t xml:space="preserve">tabil NYHA klasse </w:t>
      </w:r>
      <w:proofErr w:type="spellStart"/>
      <w:r w:rsidR="004D150A">
        <w:t>IIb</w:t>
      </w:r>
      <w:proofErr w:type="spellEnd"/>
    </w:p>
    <w:p w14:paraId="3DD9A7F5" w14:textId="77777777" w:rsidR="00AD4E1E" w:rsidRDefault="00AD4E1E" w:rsidP="00AD4E1E">
      <w:pPr>
        <w:pStyle w:val="Listeafsnit"/>
        <w:numPr>
          <w:ilvl w:val="0"/>
          <w:numId w:val="7"/>
        </w:numPr>
        <w:spacing w:line="360" w:lineRule="auto"/>
      </w:pPr>
      <w:proofErr w:type="spellStart"/>
      <w:r>
        <w:t>N</w:t>
      </w:r>
      <w:r w:rsidR="00A27471" w:rsidRPr="00826825">
        <w:t>efropati</w:t>
      </w:r>
      <w:proofErr w:type="spellEnd"/>
      <w:r w:rsidR="00C2493D">
        <w:t xml:space="preserve"> (</w:t>
      </w:r>
      <w:proofErr w:type="spellStart"/>
      <w:r w:rsidR="00C2493D">
        <w:t>eGFR</w:t>
      </w:r>
      <w:proofErr w:type="spellEnd"/>
      <w:r w:rsidR="00C2493D">
        <w:t xml:space="preserve"> &lt;</w:t>
      </w:r>
      <w:r w:rsidR="00D94161">
        <w:t xml:space="preserve"> 30</w:t>
      </w:r>
      <w:r>
        <w:t>)</w:t>
      </w:r>
    </w:p>
    <w:p w14:paraId="620D45BB" w14:textId="77777777" w:rsidR="00A27471" w:rsidRPr="00A27471" w:rsidRDefault="00A27471" w:rsidP="00150712">
      <w:pPr>
        <w:pStyle w:val="Listeafsnit"/>
        <w:numPr>
          <w:ilvl w:val="0"/>
          <w:numId w:val="1"/>
        </w:numPr>
        <w:spacing w:line="360" w:lineRule="auto"/>
      </w:pPr>
      <w:r w:rsidRPr="00E146A1">
        <w:rPr>
          <w:b/>
        </w:rPr>
        <w:t>Patienter som bør træne på sygehuset:</w:t>
      </w:r>
    </w:p>
    <w:p w14:paraId="32390E12" w14:textId="77777777" w:rsidR="00E146A1" w:rsidRDefault="00E146A1" w:rsidP="00E146A1">
      <w:pPr>
        <w:pStyle w:val="Listeafsnit"/>
        <w:numPr>
          <w:ilvl w:val="0"/>
          <w:numId w:val="8"/>
        </w:numPr>
        <w:spacing w:line="360" w:lineRule="auto"/>
      </w:pPr>
      <w:r>
        <w:t>IHD:</w:t>
      </w:r>
      <w:r w:rsidR="0031368D">
        <w:t xml:space="preserve"> </w:t>
      </w:r>
      <w:r w:rsidR="00D94161">
        <w:t>Patienter som ikke er ful</w:t>
      </w:r>
      <w:r w:rsidR="00D94161" w:rsidRPr="00D94161">
        <w:t>dt re</w:t>
      </w:r>
      <w:r w:rsidR="00D94161">
        <w:t xml:space="preserve">vaskulariseret </w:t>
      </w:r>
      <w:r w:rsidR="00502D06">
        <w:t xml:space="preserve">og/eller </w:t>
      </w:r>
      <w:r w:rsidR="00D94161">
        <w:t xml:space="preserve">CCS klasse </w:t>
      </w:r>
      <w:r w:rsidR="004D150A">
        <w:t>2-4</w:t>
      </w:r>
      <w:r w:rsidR="0031368D">
        <w:t xml:space="preserve"> trods medici</w:t>
      </w:r>
      <w:r w:rsidR="00AD4E1E">
        <w:t>n</w:t>
      </w:r>
      <w:r w:rsidR="0031368D">
        <w:t>sk behandling</w:t>
      </w:r>
    </w:p>
    <w:p w14:paraId="51DD9B09" w14:textId="77777777" w:rsidR="00E146A1" w:rsidRDefault="00E146A1" w:rsidP="00E146A1">
      <w:pPr>
        <w:pStyle w:val="Listeafsnit"/>
        <w:numPr>
          <w:ilvl w:val="0"/>
          <w:numId w:val="8"/>
        </w:numPr>
        <w:spacing w:line="360" w:lineRule="auto"/>
      </w:pPr>
      <w:r>
        <w:t xml:space="preserve">CHF: </w:t>
      </w:r>
      <w:r w:rsidR="00D94161">
        <w:t>NYHA klasse</w:t>
      </w:r>
      <w:r w:rsidR="00A27471" w:rsidRPr="00D94161">
        <w:t xml:space="preserve"> III-IV</w:t>
      </w:r>
    </w:p>
    <w:p w14:paraId="3D918196" w14:textId="77777777" w:rsidR="00805555" w:rsidRPr="00E146A1" w:rsidRDefault="00805555" w:rsidP="00805555">
      <w:pPr>
        <w:pStyle w:val="Listeafsnit"/>
        <w:numPr>
          <w:ilvl w:val="0"/>
          <w:numId w:val="8"/>
        </w:numPr>
        <w:spacing w:line="360" w:lineRule="auto"/>
      </w:pPr>
      <w:r w:rsidRPr="00805555">
        <w:t xml:space="preserve">Patienter med </w:t>
      </w:r>
      <w:r>
        <w:t xml:space="preserve">betydende </w:t>
      </w:r>
      <w:r w:rsidRPr="00805555">
        <w:t>post-operative komplikationer</w:t>
      </w:r>
    </w:p>
    <w:p w14:paraId="12251EC1" w14:textId="77777777" w:rsidR="00E146A1" w:rsidRDefault="00E146A1" w:rsidP="00E146A1">
      <w:pPr>
        <w:pStyle w:val="Listeafsnit"/>
        <w:numPr>
          <w:ilvl w:val="0"/>
          <w:numId w:val="8"/>
        </w:numPr>
        <w:spacing w:line="360" w:lineRule="auto"/>
      </w:pPr>
      <w:proofErr w:type="spellStart"/>
      <w:r>
        <w:t>A</w:t>
      </w:r>
      <w:r w:rsidR="00D94161" w:rsidRPr="00826825">
        <w:t>terosklerotisk</w:t>
      </w:r>
      <w:proofErr w:type="spellEnd"/>
      <w:r w:rsidR="00D94161" w:rsidRPr="00826825">
        <w:t xml:space="preserve"> sygdom</w:t>
      </w:r>
      <w:r w:rsidR="00D94161">
        <w:t xml:space="preserve"> med betydende </w:t>
      </w:r>
      <w:proofErr w:type="spellStart"/>
      <w:r w:rsidR="00D94161">
        <w:t>sequelae</w:t>
      </w:r>
      <w:proofErr w:type="spellEnd"/>
      <w:r w:rsidR="00D94161" w:rsidRPr="00A27471">
        <w:t xml:space="preserve"> </w:t>
      </w:r>
      <w:r w:rsidR="00D94161">
        <w:t>(</w:t>
      </w:r>
      <w:proofErr w:type="spellStart"/>
      <w:r w:rsidR="00D94161" w:rsidRPr="00826825">
        <w:t>apopleksia</w:t>
      </w:r>
      <w:proofErr w:type="spellEnd"/>
      <w:r w:rsidR="00D94161" w:rsidRPr="00826825">
        <w:t xml:space="preserve"> cerebri, TCI</w:t>
      </w:r>
      <w:r>
        <w:t xml:space="preserve"> og PAD)</w:t>
      </w:r>
    </w:p>
    <w:p w14:paraId="35197BA0" w14:textId="77777777" w:rsidR="00E146A1" w:rsidRDefault="00E146A1" w:rsidP="00E146A1">
      <w:pPr>
        <w:pStyle w:val="Listeafsnit"/>
        <w:numPr>
          <w:ilvl w:val="0"/>
          <w:numId w:val="8"/>
        </w:numPr>
        <w:spacing w:line="360" w:lineRule="auto"/>
      </w:pPr>
      <w:proofErr w:type="spellStart"/>
      <w:r>
        <w:t>D</w:t>
      </w:r>
      <w:r w:rsidR="00D94161">
        <w:t>ysreguleret</w:t>
      </w:r>
      <w:proofErr w:type="spellEnd"/>
      <w:r w:rsidR="00D94161">
        <w:t xml:space="preserve"> </w:t>
      </w:r>
      <w:proofErr w:type="spellStart"/>
      <w:r w:rsidR="00D94161">
        <w:t>a</w:t>
      </w:r>
      <w:r w:rsidR="00D94161" w:rsidRPr="00826825">
        <w:t>trieflimmer</w:t>
      </w:r>
      <w:proofErr w:type="spellEnd"/>
      <w:r>
        <w:t xml:space="preserve"> </w:t>
      </w:r>
    </w:p>
    <w:p w14:paraId="2DA874BB" w14:textId="77777777" w:rsidR="00E146A1" w:rsidRDefault="00E146A1" w:rsidP="00E146A1">
      <w:pPr>
        <w:pStyle w:val="Listeafsnit"/>
        <w:numPr>
          <w:ilvl w:val="0"/>
          <w:numId w:val="7"/>
        </w:numPr>
        <w:spacing w:line="360" w:lineRule="auto"/>
      </w:pPr>
      <w:proofErr w:type="spellStart"/>
      <w:r>
        <w:t>Dysreguleret</w:t>
      </w:r>
      <w:proofErr w:type="spellEnd"/>
      <w:r>
        <w:t xml:space="preserve"> </w:t>
      </w:r>
      <w:r w:rsidR="00D94161">
        <w:t>h</w:t>
      </w:r>
      <w:r w:rsidR="00D94161" w:rsidRPr="00826825">
        <w:t>ypertension</w:t>
      </w:r>
      <w:r>
        <w:t xml:space="preserve"> (</w:t>
      </w:r>
      <w:r w:rsidRPr="00C2493D">
        <w:t xml:space="preserve">Almindeligvis anbefales det at undlade hård fysisk belastning ved systolisk blodtryk &gt;180 eller diastolisk blodtryk &gt;105 </w:t>
      </w:r>
      <w:proofErr w:type="spellStart"/>
      <w:r w:rsidRPr="00C2493D">
        <w:t>mmHg</w:t>
      </w:r>
      <w:proofErr w:type="spellEnd"/>
      <w:r>
        <w:t>)</w:t>
      </w:r>
    </w:p>
    <w:p w14:paraId="3292E7FA" w14:textId="77777777" w:rsidR="00A27471" w:rsidRPr="00A27471" w:rsidRDefault="0031368D" w:rsidP="00E146A1">
      <w:pPr>
        <w:pStyle w:val="Listeafsnit"/>
        <w:numPr>
          <w:ilvl w:val="0"/>
          <w:numId w:val="8"/>
        </w:numPr>
        <w:spacing w:line="360" w:lineRule="auto"/>
      </w:pPr>
      <w:r>
        <w:t xml:space="preserve">Patienter med betydende </w:t>
      </w:r>
      <w:proofErr w:type="spellStart"/>
      <w:r>
        <w:t>co</w:t>
      </w:r>
      <w:proofErr w:type="spellEnd"/>
      <w:r>
        <w:t>-morbiditet f.eks. moderat til svær KOL.</w:t>
      </w:r>
    </w:p>
    <w:sectPr w:rsidR="00A27471" w:rsidRPr="00A27471" w:rsidSect="00992A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20B5"/>
    <w:multiLevelType w:val="hybridMultilevel"/>
    <w:tmpl w:val="F1F83D2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5742DC8"/>
    <w:multiLevelType w:val="hybridMultilevel"/>
    <w:tmpl w:val="2304B74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 w15:restartNumberingAfterBreak="0">
    <w:nsid w:val="3C676976"/>
    <w:multiLevelType w:val="hybridMultilevel"/>
    <w:tmpl w:val="27BA5B4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50E1167C"/>
    <w:multiLevelType w:val="hybridMultilevel"/>
    <w:tmpl w:val="A8A653CC"/>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4" w15:restartNumberingAfterBreak="0">
    <w:nsid w:val="52777184"/>
    <w:multiLevelType w:val="hybridMultilevel"/>
    <w:tmpl w:val="4BD6AD34"/>
    <w:lvl w:ilvl="0" w:tplc="1638AB50">
      <w:start w:val="1"/>
      <w:numFmt w:val="decimal"/>
      <w:lvlText w:val="%1."/>
      <w:lvlJc w:val="left"/>
      <w:pPr>
        <w:ind w:left="360" w:hanging="360"/>
      </w:pPr>
      <w:rPr>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62964FB0"/>
    <w:multiLevelType w:val="hybridMultilevel"/>
    <w:tmpl w:val="9C40C258"/>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6" w15:restartNumberingAfterBreak="0">
    <w:nsid w:val="6DF931A4"/>
    <w:multiLevelType w:val="hybridMultilevel"/>
    <w:tmpl w:val="99A4B05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73C65502"/>
    <w:multiLevelType w:val="hybridMultilevel"/>
    <w:tmpl w:val="F60CF662"/>
    <w:lvl w:ilvl="0" w:tplc="0406000F">
      <w:start w:val="1"/>
      <w:numFmt w:val="decimal"/>
      <w:lvlText w:val="%1."/>
      <w:lvlJc w:val="left"/>
      <w:pPr>
        <w:ind w:left="2077" w:hanging="360"/>
      </w:pPr>
    </w:lvl>
    <w:lvl w:ilvl="1" w:tplc="04060019" w:tentative="1">
      <w:start w:val="1"/>
      <w:numFmt w:val="lowerLetter"/>
      <w:lvlText w:val="%2."/>
      <w:lvlJc w:val="left"/>
      <w:pPr>
        <w:ind w:left="2797" w:hanging="360"/>
      </w:pPr>
    </w:lvl>
    <w:lvl w:ilvl="2" w:tplc="0406001B" w:tentative="1">
      <w:start w:val="1"/>
      <w:numFmt w:val="lowerRoman"/>
      <w:lvlText w:val="%3."/>
      <w:lvlJc w:val="right"/>
      <w:pPr>
        <w:ind w:left="3517" w:hanging="180"/>
      </w:pPr>
    </w:lvl>
    <w:lvl w:ilvl="3" w:tplc="0406000F" w:tentative="1">
      <w:start w:val="1"/>
      <w:numFmt w:val="decimal"/>
      <w:lvlText w:val="%4."/>
      <w:lvlJc w:val="left"/>
      <w:pPr>
        <w:ind w:left="4237" w:hanging="360"/>
      </w:pPr>
    </w:lvl>
    <w:lvl w:ilvl="4" w:tplc="04060019" w:tentative="1">
      <w:start w:val="1"/>
      <w:numFmt w:val="lowerLetter"/>
      <w:lvlText w:val="%5."/>
      <w:lvlJc w:val="left"/>
      <w:pPr>
        <w:ind w:left="4957" w:hanging="360"/>
      </w:pPr>
    </w:lvl>
    <w:lvl w:ilvl="5" w:tplc="0406001B" w:tentative="1">
      <w:start w:val="1"/>
      <w:numFmt w:val="lowerRoman"/>
      <w:lvlText w:val="%6."/>
      <w:lvlJc w:val="right"/>
      <w:pPr>
        <w:ind w:left="5677" w:hanging="180"/>
      </w:pPr>
    </w:lvl>
    <w:lvl w:ilvl="6" w:tplc="0406000F" w:tentative="1">
      <w:start w:val="1"/>
      <w:numFmt w:val="decimal"/>
      <w:lvlText w:val="%7."/>
      <w:lvlJc w:val="left"/>
      <w:pPr>
        <w:ind w:left="6397" w:hanging="360"/>
      </w:pPr>
    </w:lvl>
    <w:lvl w:ilvl="7" w:tplc="04060019" w:tentative="1">
      <w:start w:val="1"/>
      <w:numFmt w:val="lowerLetter"/>
      <w:lvlText w:val="%8."/>
      <w:lvlJc w:val="left"/>
      <w:pPr>
        <w:ind w:left="7117" w:hanging="360"/>
      </w:pPr>
    </w:lvl>
    <w:lvl w:ilvl="8" w:tplc="0406001B" w:tentative="1">
      <w:start w:val="1"/>
      <w:numFmt w:val="lowerRoman"/>
      <w:lvlText w:val="%9."/>
      <w:lvlJc w:val="right"/>
      <w:pPr>
        <w:ind w:left="7837" w:hanging="180"/>
      </w:pPr>
    </w:lvl>
  </w:abstractNum>
  <w:num w:numId="1">
    <w:abstractNumId w:val="2"/>
  </w:num>
  <w:num w:numId="2">
    <w:abstractNumId w:val="6"/>
  </w:num>
  <w:num w:numId="3">
    <w:abstractNumId w:val="0"/>
  </w:num>
  <w:num w:numId="4">
    <w:abstractNumId w:val="4"/>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73"/>
    <w:rsid w:val="00150712"/>
    <w:rsid w:val="001C3E74"/>
    <w:rsid w:val="00303705"/>
    <w:rsid w:val="0031368D"/>
    <w:rsid w:val="004763B3"/>
    <w:rsid w:val="00483274"/>
    <w:rsid w:val="004D150A"/>
    <w:rsid w:val="00502D06"/>
    <w:rsid w:val="0050739D"/>
    <w:rsid w:val="00646581"/>
    <w:rsid w:val="007B6D1F"/>
    <w:rsid w:val="00805555"/>
    <w:rsid w:val="00826825"/>
    <w:rsid w:val="00992AB1"/>
    <w:rsid w:val="00A173F4"/>
    <w:rsid w:val="00A27471"/>
    <w:rsid w:val="00AD4E1E"/>
    <w:rsid w:val="00AE5435"/>
    <w:rsid w:val="00AF447F"/>
    <w:rsid w:val="00B92964"/>
    <w:rsid w:val="00C2493D"/>
    <w:rsid w:val="00D94161"/>
    <w:rsid w:val="00DD422B"/>
    <w:rsid w:val="00E146A1"/>
    <w:rsid w:val="00F51B73"/>
    <w:rsid w:val="00F63B77"/>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3BE5"/>
  <w15:chartTrackingRefBased/>
  <w15:docId w15:val="{B05B3E2D-DFFF-4ED8-8B42-62C31A73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7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trktcitat">
    <w:name w:val="Intense Quote"/>
    <w:basedOn w:val="Normal"/>
    <w:next w:val="Normal"/>
    <w:link w:val="StrktcitatTegn"/>
    <w:uiPriority w:val="30"/>
    <w:qFormat/>
    <w:rsid w:val="00F51B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F51B73"/>
    <w:rPr>
      <w:i/>
      <w:iCs/>
      <w:color w:val="5B9BD5" w:themeColor="accent1"/>
    </w:rPr>
  </w:style>
  <w:style w:type="paragraph" w:styleId="Listeafsnit">
    <w:name w:val="List Paragraph"/>
    <w:basedOn w:val="Normal"/>
    <w:uiPriority w:val="34"/>
    <w:qFormat/>
    <w:rsid w:val="00DD422B"/>
    <w:pPr>
      <w:ind w:left="720"/>
      <w:contextualSpacing/>
    </w:pPr>
  </w:style>
  <w:style w:type="character" w:styleId="Hyperlink">
    <w:name w:val="Hyperlink"/>
    <w:basedOn w:val="Standardskrifttypeiafsnit"/>
    <w:uiPriority w:val="99"/>
    <w:semiHidden/>
    <w:unhideWhenUsed/>
    <w:rsid w:val="001C3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1586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 Esra Raymond</dc:creator>
  <cp:keywords/>
  <dc:description/>
  <cp:lastModifiedBy>Karina Holm Petersen</cp:lastModifiedBy>
  <cp:revision>2</cp:revision>
  <dcterms:created xsi:type="dcterms:W3CDTF">2022-09-01T10:54:00Z</dcterms:created>
  <dcterms:modified xsi:type="dcterms:W3CDTF">2022-09-01T10:54:00Z</dcterms:modified>
</cp:coreProperties>
</file>